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5D59" w14:textId="77777777" w:rsidR="00F30DA8" w:rsidRDefault="00F30DA8" w:rsidP="00BC1823">
      <w:pPr>
        <w:jc w:val="center"/>
        <w:rPr>
          <w:rFonts w:ascii="Calibri" w:eastAsia="Calibri" w:hAnsi="Calibri" w:cs="Calibri"/>
          <w:b/>
          <w:bCs/>
          <w:color w:val="000000" w:themeColor="text1"/>
          <w:sz w:val="28"/>
          <w:szCs w:val="28"/>
        </w:rPr>
      </w:pPr>
    </w:p>
    <w:p w14:paraId="3190D78A" w14:textId="2D215B68" w:rsidR="00BC1823" w:rsidRDefault="3650D8AA" w:rsidP="00BC1823">
      <w:pPr>
        <w:jc w:val="center"/>
        <w:rPr>
          <w:rFonts w:ascii="Calibri" w:eastAsia="Calibri" w:hAnsi="Calibri" w:cs="Calibri"/>
          <w:b/>
          <w:bCs/>
          <w:color w:val="000000" w:themeColor="text1"/>
          <w:sz w:val="28"/>
          <w:szCs w:val="28"/>
        </w:rPr>
      </w:pPr>
      <w:r w:rsidRPr="00BC1823">
        <w:rPr>
          <w:rFonts w:ascii="Calibri" w:eastAsia="Calibri" w:hAnsi="Calibri" w:cs="Calibri"/>
          <w:b/>
          <w:bCs/>
          <w:color w:val="000000" w:themeColor="text1"/>
          <w:sz w:val="28"/>
          <w:szCs w:val="28"/>
        </w:rPr>
        <w:t>KAP MINERALS HIGHLIGHTS HANWA PARTNERSHIP AS G7 LEADERS ADVANCE ALLIED CRITICAL MINERALS SUPPLY CHAINS IN FRANCE</w:t>
      </w:r>
    </w:p>
    <w:p w14:paraId="62F25868" w14:textId="1CA99ACF" w:rsidR="3650D8AA" w:rsidRPr="00BC1823" w:rsidRDefault="3650D8AA" w:rsidP="00811B7E">
      <w:pPr>
        <w:jc w:val="center"/>
        <w:rPr>
          <w:sz w:val="28"/>
          <w:szCs w:val="28"/>
        </w:rPr>
      </w:pPr>
      <w:r w:rsidRPr="5E3005CD">
        <w:rPr>
          <w:rFonts w:ascii="Calibri" w:eastAsia="Calibri" w:hAnsi="Calibri" w:cs="Calibri"/>
          <w:i/>
          <w:iCs/>
          <w:color w:val="000000" w:themeColor="text1"/>
        </w:rPr>
        <w:t>Canada–Japan Collaboration Demonstrates the Type of Strategic Partnership Needed to Accelerate Secure Critical Minerals Production and Processing</w:t>
      </w:r>
    </w:p>
    <w:p w14:paraId="2CCBEF0A" w14:textId="5E494CA7" w:rsidR="3650D8AA" w:rsidRDefault="3650D8AA" w:rsidP="00F3567B">
      <w:pPr>
        <w:jc w:val="both"/>
      </w:pPr>
      <w:r w:rsidRPr="00811B7E">
        <w:rPr>
          <w:rFonts w:ascii="Calibri" w:eastAsia="Calibri" w:hAnsi="Calibri" w:cs="Calibri"/>
          <w:b/>
          <w:bCs/>
          <w:color w:val="000000" w:themeColor="text1"/>
        </w:rPr>
        <w:t xml:space="preserve">KAPUSKASING, ONTARIO – June </w:t>
      </w:r>
      <w:r w:rsidR="00BC1823" w:rsidRPr="00811B7E">
        <w:rPr>
          <w:rFonts w:ascii="Calibri" w:eastAsia="Calibri" w:hAnsi="Calibri" w:cs="Calibri"/>
          <w:b/>
          <w:bCs/>
          <w:color w:val="000000" w:themeColor="text1"/>
        </w:rPr>
        <w:t>17</w:t>
      </w:r>
      <w:r w:rsidRPr="00811B7E">
        <w:rPr>
          <w:rFonts w:ascii="Calibri" w:eastAsia="Calibri" w:hAnsi="Calibri" w:cs="Calibri"/>
          <w:b/>
          <w:bCs/>
          <w:color w:val="000000" w:themeColor="text1"/>
        </w:rPr>
        <w:t>, 2026 – KAP Minerals Inc.</w:t>
      </w:r>
      <w:r w:rsidRPr="5E3005CD">
        <w:rPr>
          <w:rFonts w:ascii="Calibri" w:eastAsia="Calibri" w:hAnsi="Calibri" w:cs="Calibri"/>
          <w:color w:val="000000" w:themeColor="text1"/>
        </w:rPr>
        <w:t xml:space="preserve"> (“</w:t>
      </w:r>
      <w:r w:rsidRPr="00811B7E">
        <w:rPr>
          <w:rFonts w:ascii="Calibri" w:eastAsia="Calibri" w:hAnsi="Calibri" w:cs="Calibri"/>
          <w:b/>
          <w:bCs/>
          <w:color w:val="000000" w:themeColor="text1"/>
        </w:rPr>
        <w:t>KAP</w:t>
      </w:r>
      <w:r w:rsidRPr="5E3005CD">
        <w:rPr>
          <w:rFonts w:ascii="Calibri" w:eastAsia="Calibri" w:hAnsi="Calibri" w:cs="Calibri"/>
          <w:color w:val="000000" w:themeColor="text1"/>
        </w:rPr>
        <w:t xml:space="preserve">”) today highlighted its strategic partnership with Hanwa Co., Ltd. (“Hanwa”) of Japan as G7 leaders gather in </w:t>
      </w:r>
      <w:proofErr w:type="spellStart"/>
      <w:r w:rsidRPr="5E3005CD">
        <w:rPr>
          <w:rFonts w:ascii="Calibri" w:eastAsia="Calibri" w:hAnsi="Calibri" w:cs="Calibri"/>
          <w:color w:val="000000" w:themeColor="text1"/>
        </w:rPr>
        <w:t>Évian</w:t>
      </w:r>
      <w:proofErr w:type="spellEnd"/>
      <w:r w:rsidRPr="5E3005CD">
        <w:rPr>
          <w:rFonts w:ascii="Calibri" w:eastAsia="Calibri" w:hAnsi="Calibri" w:cs="Calibri"/>
          <w:color w:val="000000" w:themeColor="text1"/>
        </w:rPr>
        <w:t xml:space="preserve">-les-Bains, France, where critical minerals security, supply chain resilience, and allied industrial cooperation </w:t>
      </w:r>
      <w:r w:rsidR="00ED545C">
        <w:rPr>
          <w:rFonts w:ascii="Calibri" w:eastAsia="Calibri" w:hAnsi="Calibri" w:cs="Calibri"/>
          <w:color w:val="000000" w:themeColor="text1"/>
        </w:rPr>
        <w:t>have been</w:t>
      </w:r>
      <w:r w:rsidRPr="5E3005CD">
        <w:rPr>
          <w:rFonts w:ascii="Calibri" w:eastAsia="Calibri" w:hAnsi="Calibri" w:cs="Calibri"/>
          <w:color w:val="000000" w:themeColor="text1"/>
        </w:rPr>
        <w:t xml:space="preserve"> central themes of the </w:t>
      </w:r>
      <w:r w:rsidR="00ED545C">
        <w:rPr>
          <w:rFonts w:ascii="Calibri" w:eastAsia="Calibri" w:hAnsi="Calibri" w:cs="Calibri"/>
          <w:color w:val="000000" w:themeColor="text1"/>
        </w:rPr>
        <w:t xml:space="preserve">Leaders’ </w:t>
      </w:r>
      <w:r w:rsidRPr="5E3005CD">
        <w:rPr>
          <w:rFonts w:ascii="Calibri" w:eastAsia="Calibri" w:hAnsi="Calibri" w:cs="Calibri"/>
          <w:color w:val="000000" w:themeColor="text1"/>
        </w:rPr>
        <w:t>Summit.</w:t>
      </w:r>
    </w:p>
    <w:p w14:paraId="4976D9FC" w14:textId="31A4B5BA" w:rsidR="3650D8AA" w:rsidRDefault="3650D8AA" w:rsidP="00F3567B">
      <w:pPr>
        <w:jc w:val="both"/>
      </w:pPr>
      <w:r w:rsidRPr="5E3005CD">
        <w:rPr>
          <w:rFonts w:ascii="Calibri" w:eastAsia="Calibri" w:hAnsi="Calibri" w:cs="Calibri"/>
          <w:color w:val="000000" w:themeColor="text1"/>
        </w:rPr>
        <w:t>The renewed focus follows the launch of the Critical Minerals Production Alliance at the 2025 G7 Leaders’ Summit in Kananaskis, Alberta, now known as the Critical Minerals Resilience and Production Alliance. KAP’s strategic partnership agreement with Hanwa, announced in May, is an example of the type of allied collaboration the Alliance was created to accelerate.</w:t>
      </w:r>
    </w:p>
    <w:p w14:paraId="7BC04497" w14:textId="16DC7D72" w:rsidR="3650D8AA" w:rsidRDefault="3650D8AA" w:rsidP="00F3567B">
      <w:pPr>
        <w:jc w:val="both"/>
      </w:pPr>
      <w:r w:rsidRPr="5E3005CD">
        <w:rPr>
          <w:rFonts w:ascii="Calibri" w:eastAsia="Calibri" w:hAnsi="Calibri" w:cs="Calibri"/>
          <w:color w:val="000000" w:themeColor="text1"/>
        </w:rPr>
        <w:t xml:space="preserve">The agreement establishes a framework for long-term commercial cooperation and offtake for phosphate, rare earth elements, scandium, and other critical minerals from KAP’s Kapuskasing project. The companies are also exploring the establishment of value-added processing capacity in Ontario, </w:t>
      </w:r>
      <w:r w:rsidR="00ED545C">
        <w:rPr>
          <w:rFonts w:ascii="Calibri" w:eastAsia="Calibri" w:hAnsi="Calibri" w:cs="Calibri"/>
          <w:color w:val="000000" w:themeColor="text1"/>
        </w:rPr>
        <w:t>which would s</w:t>
      </w:r>
      <w:r w:rsidRPr="5E3005CD">
        <w:rPr>
          <w:rFonts w:ascii="Calibri" w:eastAsia="Calibri" w:hAnsi="Calibri" w:cs="Calibri"/>
          <w:color w:val="000000" w:themeColor="text1"/>
        </w:rPr>
        <w:t>trengthen Canada–Japan industrial cooperation and support resilient allied supply chains.</w:t>
      </w:r>
    </w:p>
    <w:p w14:paraId="2C14CB1E" w14:textId="23C54A95" w:rsidR="3650D8AA" w:rsidRDefault="3650D8AA" w:rsidP="00F3567B">
      <w:pPr>
        <w:jc w:val="both"/>
      </w:pPr>
      <w:r w:rsidRPr="5E3005CD">
        <w:rPr>
          <w:rFonts w:ascii="Calibri" w:eastAsia="Calibri" w:hAnsi="Calibri" w:cs="Calibri"/>
          <w:color w:val="000000" w:themeColor="text1"/>
        </w:rPr>
        <w:t>By combining Canadian critical mineral resources with Japanese industrial expertise and market access, the partnership supports Canada’s efforts to strengthen secure and diversified supply chains while helping G7 partners secure reliable access to the strategic materials required for defense, advanced manufacturing, energy security, and economic resilience.</w:t>
      </w:r>
    </w:p>
    <w:p w14:paraId="31BFB942" w14:textId="25619507" w:rsidR="00D52396" w:rsidRDefault="00F3567B" w:rsidP="00F3567B">
      <w:pPr>
        <w:jc w:val="both"/>
        <w:rPr>
          <w:rFonts w:ascii="Calibri" w:eastAsia="Calibri" w:hAnsi="Calibri" w:cs="Calibri"/>
          <w:color w:val="000000" w:themeColor="text1"/>
        </w:rPr>
      </w:pPr>
      <w:r>
        <w:rPr>
          <w:rFonts w:ascii="Calibri" w:eastAsia="Calibri" w:hAnsi="Calibri" w:cs="Calibri"/>
          <w:color w:val="000000" w:themeColor="text1"/>
        </w:rPr>
        <w:t>“</w:t>
      </w:r>
      <w:r w:rsidR="00ED545C" w:rsidRPr="00BC1823">
        <w:rPr>
          <w:rFonts w:ascii="Calibri" w:eastAsia="Calibri" w:hAnsi="Calibri" w:cs="Calibri"/>
          <w:color w:val="000000" w:themeColor="text1"/>
        </w:rPr>
        <w:t>Canada has what the world wants, and we are delivering results. By working with trusted allies through the Critical Minerals Resilience and Production Alliance, including partners such as KAP Minerals, investments are being made, projects are coming online faster, and we are strengthening resilient supply chains in Canada and beyond,” said the Honourable Tim Hodgson, Canada’s Minister of Energy and Natural Resources. “By advancing projects like KAP Minerals’ Kapuskasing project, we are securing the materials essential to manufacturing, defence, and the clean energy transition, while creating good Canadian jobs and positioning Canada as a global mining superpower.”</w:t>
      </w:r>
      <w:r w:rsidR="00ED545C" w:rsidRPr="00BC1823" w:rsidDel="00ED545C">
        <w:rPr>
          <w:rFonts w:ascii="Calibri" w:eastAsia="Calibri" w:hAnsi="Calibri" w:cs="Calibri"/>
          <w:color w:val="000000" w:themeColor="text1"/>
        </w:rPr>
        <w:t xml:space="preserve"> </w:t>
      </w:r>
    </w:p>
    <w:p w14:paraId="789D9FDB" w14:textId="6FD74D5C" w:rsidR="3650D8AA" w:rsidRDefault="3650D8AA" w:rsidP="00F3567B">
      <w:pPr>
        <w:jc w:val="both"/>
      </w:pPr>
      <w:r w:rsidRPr="5E3005CD">
        <w:rPr>
          <w:rFonts w:ascii="Calibri" w:eastAsia="Calibri" w:hAnsi="Calibri" w:cs="Calibri"/>
          <w:color w:val="000000" w:themeColor="text1"/>
        </w:rPr>
        <w:t>“KAP was built around a simple premise: that Canada and its allies need secure, reliable sources of critical minerals that can be brought into production in years, not decades,” said Geoff Hampson, Chief Executive Officer of KAP Minerals. “Our partnership with Hanwa demonstrates how allied nations can work together to accelerate strategic projects, strengthen supply chain resilience, and convert shared policy objectives into real industrial capacity.”</w:t>
      </w:r>
    </w:p>
    <w:p w14:paraId="7F48E7B2" w14:textId="2AEDA282" w:rsidR="00BC1823" w:rsidRDefault="3650D8AA" w:rsidP="00F3567B">
      <w:pPr>
        <w:jc w:val="both"/>
      </w:pPr>
      <w:r w:rsidRPr="5E3005CD">
        <w:rPr>
          <w:rFonts w:ascii="Calibri" w:eastAsia="Calibri" w:hAnsi="Calibri" w:cs="Calibri"/>
          <w:color w:val="000000" w:themeColor="text1"/>
        </w:rPr>
        <w:lastRenderedPageBreak/>
        <w:t>Located in Northern Ontario, KAP is redeveloping a brownfield phosphate and critical minerals asset with approximately 15 million tonnes of previously mined and milled material at surface. The project is expected to produce phosphate products, rare earth concentrates, scandium, titanium, and other strategic materials essential to defense technologies, batteries, advanced manufacturing, food security, and aerospace applications.</w:t>
      </w:r>
    </w:p>
    <w:p w14:paraId="2606B37C" w14:textId="41EB69DC" w:rsidR="3650D8AA" w:rsidRDefault="3650D8AA" w:rsidP="00F3567B">
      <w:pPr>
        <w:jc w:val="both"/>
      </w:pPr>
      <w:r w:rsidRPr="5E3005CD">
        <w:rPr>
          <w:rFonts w:ascii="Calibri" w:eastAsia="Calibri" w:hAnsi="Calibri" w:cs="Calibri"/>
          <w:color w:val="000000" w:themeColor="text1"/>
        </w:rPr>
        <w:t>KAP's development model aligns closely with the objectives of the Critical Minerals Resilience and Production Alliance by combining a near-term production timeline, established infrastructure, responsible development practices, and strategic international partnerships capable of supporting long-term commercial deployment.</w:t>
      </w:r>
    </w:p>
    <w:p w14:paraId="666E8B4B" w14:textId="56B991D1" w:rsidR="3650D8AA" w:rsidRDefault="3650D8AA" w:rsidP="00F3567B">
      <w:pPr>
        <w:jc w:val="both"/>
        <w:rPr>
          <w:rFonts w:ascii="Calibri" w:eastAsia="Calibri" w:hAnsi="Calibri" w:cs="Calibri"/>
          <w:b/>
          <w:bCs/>
          <w:color w:val="000000" w:themeColor="text1"/>
        </w:rPr>
      </w:pPr>
      <w:r w:rsidRPr="2C6CB725">
        <w:rPr>
          <w:rFonts w:ascii="Calibri" w:eastAsia="Calibri" w:hAnsi="Calibri" w:cs="Calibri"/>
          <w:color w:val="000000" w:themeColor="text1"/>
        </w:rPr>
        <w:t xml:space="preserve"> </w:t>
      </w:r>
      <w:r w:rsidRPr="2C6CB725">
        <w:rPr>
          <w:rFonts w:ascii="Calibri" w:eastAsia="Calibri" w:hAnsi="Calibri" w:cs="Calibri"/>
          <w:b/>
          <w:bCs/>
          <w:color w:val="000000" w:themeColor="text1"/>
        </w:rPr>
        <w:t>About the Critical Minerals Resilience and Production Alliance</w:t>
      </w:r>
    </w:p>
    <w:p w14:paraId="36733252" w14:textId="10B708DB" w:rsidR="00BC1823" w:rsidRPr="00BC1823" w:rsidRDefault="00BC1823" w:rsidP="00F3567B">
      <w:pPr>
        <w:jc w:val="both"/>
        <w:rPr>
          <w:rFonts w:ascii="Calibri" w:eastAsia="Calibri" w:hAnsi="Calibri" w:cs="Calibri"/>
          <w:color w:val="000000" w:themeColor="text1"/>
        </w:rPr>
      </w:pPr>
      <w:r w:rsidRPr="00BC1823">
        <w:rPr>
          <w:rFonts w:ascii="Calibri" w:eastAsia="Calibri" w:hAnsi="Calibri" w:cs="Calibri"/>
          <w:color w:val="000000" w:themeColor="text1"/>
        </w:rPr>
        <w:t>The Critical Minerals Production Alliance (now the Critical Minerals Resilience and Production Alliance) was launched in June 2025 at the G7 Leaders’ Summit in Kananaskis, Alberta. It brings trusted countries together to diversify critical minerals supply, promote responsible development, and reduce risks from market concentration and manipulation.  </w:t>
      </w:r>
    </w:p>
    <w:p w14:paraId="48AF8611" w14:textId="77777777" w:rsidR="00BC1823" w:rsidRDefault="00BC1823" w:rsidP="00F3567B">
      <w:pPr>
        <w:jc w:val="both"/>
        <w:rPr>
          <w:rFonts w:ascii="Calibri" w:eastAsia="Calibri" w:hAnsi="Calibri" w:cs="Calibri"/>
          <w:color w:val="000000" w:themeColor="text1"/>
        </w:rPr>
      </w:pPr>
      <w:r w:rsidRPr="00BC1823">
        <w:rPr>
          <w:rFonts w:ascii="Calibri" w:eastAsia="Calibri" w:hAnsi="Calibri" w:cs="Calibri"/>
          <w:color w:val="000000" w:themeColor="text1"/>
        </w:rPr>
        <w:t>The Alliance helps critical minerals projects move from planning to production. By connecting governments, investors, and companies, it helps unlock financing, secure investment, and support offtake agreements with long</w:t>
      </w:r>
      <w:r w:rsidRPr="00BC1823">
        <w:rPr>
          <w:rFonts w:ascii="Cambria Math" w:eastAsia="Calibri" w:hAnsi="Cambria Math" w:cs="Cambria Math"/>
          <w:color w:val="000000" w:themeColor="text1"/>
        </w:rPr>
        <w:t>‑</w:t>
      </w:r>
      <w:r w:rsidRPr="00BC1823">
        <w:rPr>
          <w:rFonts w:ascii="Calibri" w:eastAsia="Calibri" w:hAnsi="Calibri" w:cs="Calibri"/>
          <w:color w:val="000000" w:themeColor="text1"/>
        </w:rPr>
        <w:t>term buyers, reducing risk so that mining and processing projects can get built and deliver secure, reliable supply.</w:t>
      </w:r>
    </w:p>
    <w:p w14:paraId="74853172" w14:textId="58DB6265" w:rsidR="3650D8AA" w:rsidRDefault="3650D8AA" w:rsidP="00F3567B">
      <w:pPr>
        <w:jc w:val="both"/>
      </w:pPr>
      <w:r w:rsidRPr="5E3005CD">
        <w:rPr>
          <w:rFonts w:ascii="Calibri" w:eastAsia="Calibri" w:hAnsi="Calibri" w:cs="Calibri"/>
          <w:b/>
          <w:bCs/>
          <w:color w:val="000000" w:themeColor="text1"/>
        </w:rPr>
        <w:t>About KAP Minerals</w:t>
      </w:r>
    </w:p>
    <w:p w14:paraId="501C75A8" w14:textId="3D819639" w:rsidR="3650D8AA" w:rsidRDefault="3650D8AA" w:rsidP="00F3567B">
      <w:pPr>
        <w:jc w:val="both"/>
      </w:pPr>
      <w:r w:rsidRPr="5E3005CD">
        <w:rPr>
          <w:rFonts w:ascii="Calibri" w:eastAsia="Calibri" w:hAnsi="Calibri" w:cs="Calibri"/>
          <w:color w:val="000000" w:themeColor="text1"/>
        </w:rPr>
        <w:t>KAP Minerals Inc. is a Canadian critical minerals company advancing the redevelopment of a large-scale phosphate and critical minerals asset in Northern Ontario into a multi-product processing platform producing phosphate, rare earth elements, scandium, titanium, and other strategic materials essential to agriculture, defense, energy storage, aerospace, and advanced manufacturing.</w:t>
      </w:r>
    </w:p>
    <w:p w14:paraId="0EF68575" w14:textId="77777777" w:rsidR="0072543D" w:rsidRPr="00FB4969" w:rsidRDefault="0072543D" w:rsidP="0072543D">
      <w:pPr>
        <w:spacing w:after="210"/>
        <w:jc w:val="both"/>
        <w:rPr>
          <w:rFonts w:ascii="Calibri" w:eastAsia="Times New Roman" w:hAnsi="Calibri" w:cs="Calibri"/>
          <w:kern w:val="0"/>
          <w14:ligatures w14:val="none"/>
        </w:rPr>
      </w:pPr>
      <w:r w:rsidRPr="00FB4969">
        <w:rPr>
          <w:rFonts w:ascii="Calibri" w:eastAsia="Times New Roman" w:hAnsi="Calibri" w:cs="Calibri"/>
          <w:kern w:val="0"/>
          <w14:ligatures w14:val="none"/>
        </w:rPr>
        <w:t>For further information, please contact Jeff Ivan, telephone: +1-403-835-0994.</w:t>
      </w:r>
    </w:p>
    <w:p w14:paraId="558D84CE" w14:textId="6D608A58" w:rsidR="5E3005CD" w:rsidRDefault="5E3005CD" w:rsidP="5E3005CD">
      <w:pPr>
        <w:rPr>
          <w:rFonts w:ascii="Calibri" w:eastAsia="Calibri" w:hAnsi="Calibri" w:cs="Calibri"/>
          <w:color w:val="000000" w:themeColor="text1"/>
        </w:rPr>
      </w:pPr>
    </w:p>
    <w:p w14:paraId="153D5ECC" w14:textId="0A8EC2FF" w:rsidR="5E3005CD" w:rsidRDefault="5E3005CD" w:rsidP="5E3005CD">
      <w:pPr>
        <w:rPr>
          <w:rFonts w:ascii="Calibri" w:eastAsia="Calibri" w:hAnsi="Calibri" w:cs="Calibri"/>
          <w:color w:val="000000" w:themeColor="text1"/>
        </w:rPr>
      </w:pPr>
    </w:p>
    <w:p w14:paraId="4CF34A5A" w14:textId="3AA16B0D" w:rsidR="5E3005CD" w:rsidRDefault="5E3005CD" w:rsidP="5E3005CD">
      <w:pPr>
        <w:rPr>
          <w:rFonts w:ascii="Calibri" w:eastAsia="Calibri" w:hAnsi="Calibri" w:cs="Calibri"/>
          <w:color w:val="000000" w:themeColor="text1"/>
          <w:highlight w:val="yellow"/>
        </w:rPr>
      </w:pPr>
    </w:p>
    <w:p w14:paraId="5C3A8840" w14:textId="4F4366AE" w:rsidR="5E3005CD" w:rsidRDefault="5E3005CD" w:rsidP="5E3005CD">
      <w:pPr>
        <w:rPr>
          <w:rFonts w:eastAsia="Arial"/>
          <w:color w:val="000000" w:themeColor="text1"/>
        </w:rPr>
      </w:pPr>
    </w:p>
    <w:sectPr w:rsidR="5E3005CD" w:rsidSect="00085D92">
      <w:headerReference w:type="even" r:id="rId10"/>
      <w:headerReference w:type="first" r:id="rId11"/>
      <w:footerReference w:type="first" r:id="rId12"/>
      <w:pgSz w:w="12240" w:h="15840"/>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35F4" w14:textId="77777777" w:rsidR="005F0D8F" w:rsidRDefault="005F0D8F" w:rsidP="00085D92">
      <w:r>
        <w:separator/>
      </w:r>
    </w:p>
  </w:endnote>
  <w:endnote w:type="continuationSeparator" w:id="0">
    <w:p w14:paraId="57D57E64" w14:textId="77777777" w:rsidR="005F0D8F" w:rsidRDefault="005F0D8F" w:rsidP="0008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B6C9" w14:textId="342D7CC6" w:rsidR="00085D92" w:rsidRDefault="00085D92">
    <w:pPr>
      <w:pStyle w:val="Footer"/>
    </w:pPr>
    <w:r>
      <w:tab/>
    </w:r>
    <w:r>
      <w:tab/>
    </w:r>
    <w:r>
      <w:rPr>
        <w:rFonts w:eastAsia="Arial"/>
        <w:noProof/>
        <w:color w:val="000000"/>
        <w:sz w:val="20"/>
        <w:szCs w:val="20"/>
      </w:rPr>
      <w:drawing>
        <wp:inline distT="0" distB="0" distL="0" distR="0" wp14:anchorId="5018772B" wp14:editId="55A09226">
          <wp:extent cx="1200150" cy="333375"/>
          <wp:effectExtent l="0" t="0" r="0" b="0"/>
          <wp:docPr id="1727962082" name="Picture 1727962082" descr="Wordmark300"/>
          <wp:cNvGraphicFramePr/>
          <a:graphic xmlns:a="http://schemas.openxmlformats.org/drawingml/2006/main">
            <a:graphicData uri="http://schemas.openxmlformats.org/drawingml/2006/picture">
              <pic:pic xmlns:pic="http://schemas.openxmlformats.org/drawingml/2006/picture">
                <pic:nvPicPr>
                  <pic:cNvPr id="0" name="image2.png" descr="Wordmark300"/>
                  <pic:cNvPicPr preferRelativeResize="0"/>
                </pic:nvPicPr>
                <pic:blipFill>
                  <a:blip r:embed="rId1"/>
                  <a:srcRect/>
                  <a:stretch>
                    <a:fillRect/>
                  </a:stretch>
                </pic:blipFill>
                <pic:spPr>
                  <a:xfrm>
                    <a:off x="0" y="0"/>
                    <a:ext cx="1200150" cy="3333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F938" w14:textId="77777777" w:rsidR="005F0D8F" w:rsidRDefault="005F0D8F" w:rsidP="00085D92">
      <w:r>
        <w:separator/>
      </w:r>
    </w:p>
  </w:footnote>
  <w:footnote w:type="continuationSeparator" w:id="0">
    <w:p w14:paraId="26896232" w14:textId="77777777" w:rsidR="005F0D8F" w:rsidRDefault="005F0D8F" w:rsidP="00085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60BF" w14:textId="7A7232CF" w:rsidR="006E2E71" w:rsidRDefault="003C35ED">
    <w:pPr>
      <w:pStyle w:val="Header"/>
    </w:pPr>
    <w:r>
      <w:rPr>
        <w:noProof/>
      </w:rPr>
      <mc:AlternateContent>
        <mc:Choice Requires="wps">
          <w:drawing>
            <wp:anchor distT="0" distB="0" distL="0" distR="0" simplePos="0" relativeHeight="251658241" behindDoc="0" locked="0" layoutInCell="1" allowOverlap="1" wp14:anchorId="0A1437A6" wp14:editId="1C9D43EF">
              <wp:simplePos x="635" y="635"/>
              <wp:positionH relativeFrom="page">
                <wp:align>right</wp:align>
              </wp:positionH>
              <wp:positionV relativeFrom="page">
                <wp:align>top</wp:align>
              </wp:positionV>
              <wp:extent cx="1906905" cy="528955"/>
              <wp:effectExtent l="0" t="0" r="0" b="4445"/>
              <wp:wrapNone/>
              <wp:docPr id="1594365121" name="Text Box 2" descr="PROTECTED B - PROTÉGÉ B">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6905" cy="528955"/>
                      </a:xfrm>
                      <a:prstGeom prst="rect">
                        <a:avLst/>
                      </a:prstGeom>
                      <a:noFill/>
                      <a:ln>
                        <a:noFill/>
                      </a:ln>
                    </wps:spPr>
                    <wps:txbx>
                      <w:txbxContent>
                        <w:p w14:paraId="69CA2F96" w14:textId="0C9080CF" w:rsidR="003C35ED" w:rsidRPr="003C35ED" w:rsidRDefault="003C35ED" w:rsidP="003C35ED">
                          <w:pPr>
                            <w:spacing w:after="0"/>
                            <w:rPr>
                              <w:rFonts w:ascii="Calibri" w:eastAsia="Calibri" w:hAnsi="Calibri" w:cs="Calibri"/>
                              <w:noProof/>
                              <w:color w:val="000000"/>
                              <w:sz w:val="24"/>
                              <w:szCs w:val="24"/>
                            </w:rPr>
                          </w:pPr>
                          <w:r w:rsidRPr="003C35ED">
                            <w:rPr>
                              <w:rFonts w:ascii="Calibri" w:eastAsia="Calibri" w:hAnsi="Calibri" w:cs="Calibri"/>
                              <w:noProof/>
                              <w:color w:val="000000"/>
                              <w:sz w:val="24"/>
                              <w:szCs w:val="24"/>
                            </w:rPr>
                            <w:t>PROTECTED B - PROTÉGÉ B</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1437A6" id="_x0000_t202" coordsize="21600,21600" o:spt="202" path="m,l,21600r21600,l21600,xe">
              <v:stroke joinstyle="miter"/>
              <v:path gradientshapeok="t" o:connecttype="rect"/>
            </v:shapetype>
            <v:shape id="Text Box 2" o:spid="_x0000_s1026" type="#_x0000_t202" alt="PROTECTED B - PROTÉGÉ B" style="position:absolute;margin-left:98.95pt;margin-top:0;width:150.15pt;height:41.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" filled="f" stroked="f">
              <v:textbox style="mso-fit-shape-to-text:t" inset="0,15pt,20pt,0">
                <w:txbxContent>
                  <w:p w14:paraId="69CA2F96" w14:textId="0C9080CF" w:rsidR="003C35ED" w:rsidRPr="003C35ED" w:rsidRDefault="003C35ED" w:rsidP="003C35ED">
                    <w:pPr>
                      <w:spacing w:after="0"/>
                      <w:rPr>
                        <w:rFonts w:ascii="Calibri" w:eastAsia="Calibri" w:hAnsi="Calibri" w:cs="Calibri"/>
                        <w:noProof/>
                        <w:color w:val="000000"/>
                        <w:sz w:val="24"/>
                        <w:szCs w:val="24"/>
                      </w:rPr>
                    </w:pPr>
                    <w:r w:rsidRPr="003C35ED">
                      <w:rPr>
                        <w:rFonts w:ascii="Calibri" w:eastAsia="Calibri" w:hAnsi="Calibri" w:cs="Calibri"/>
                        <w:noProof/>
                        <w:color w:val="000000"/>
                        <w:sz w:val="24"/>
                        <w:szCs w:val="24"/>
                      </w:rPr>
                      <w:t>PROTECTED B - PROTÉGÉ 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0D90" w14:textId="6E72E1E4" w:rsidR="00085D92" w:rsidRDefault="00635F09" w:rsidP="00811B7E">
    <w:pPr>
      <w:pStyle w:val="Header"/>
      <w:jc w:val="center"/>
    </w:pPr>
    <w:r>
      <w:rPr>
        <w:noProof/>
      </w:rPr>
      <w:drawing>
        <wp:inline distT="0" distB="0" distL="0" distR="0" wp14:anchorId="4850DC1E" wp14:editId="61194124">
          <wp:extent cx="856034" cy="636905"/>
          <wp:effectExtent l="0" t="0" r="0" b="0"/>
          <wp:docPr id="11604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5407" name="Picture 116045407"/>
                  <pic:cNvPicPr/>
                </pic:nvPicPr>
                <pic:blipFill>
                  <a:blip r:embed="rId1">
                    <a:extLst>
                      <a:ext uri="{28A0092B-C50C-407E-A947-70E740481C1C}">
                        <a14:useLocalDpi xmlns:a14="http://schemas.microsoft.com/office/drawing/2010/main" val="0"/>
                      </a:ext>
                    </a:extLst>
                  </a:blip>
                  <a:stretch>
                    <a:fillRect/>
                  </a:stretch>
                </pic:blipFill>
                <pic:spPr>
                  <a:xfrm>
                    <a:off x="0" y="0"/>
                    <a:ext cx="891919" cy="663604"/>
                  </a:xfrm>
                  <a:prstGeom prst="rect">
                    <a:avLst/>
                  </a:prstGeom>
                </pic:spPr>
              </pic:pic>
            </a:graphicData>
          </a:graphic>
        </wp:inline>
      </w:drawing>
    </w:r>
  </w:p>
  <w:p w14:paraId="38FBF19D" w14:textId="77777777" w:rsidR="00635F09" w:rsidRPr="00635F09" w:rsidRDefault="00635F09" w:rsidP="00635F09">
    <w:pPr>
      <w:tabs>
        <w:tab w:val="clear" w:pos="0"/>
      </w:tabs>
      <w:spacing w:before="0" w:after="0"/>
      <w:jc w:val="center"/>
      <w:rPr>
        <w:rFonts w:asciiTheme="minorHAnsi" w:eastAsiaTheme="minorEastAsia" w:hAnsiTheme="minorHAnsi" w:cstheme="minorBidi"/>
        <w:lang w:val="en-US"/>
      </w:rPr>
    </w:pPr>
    <w:r w:rsidRPr="00635F09">
      <w:rPr>
        <w:rFonts w:asciiTheme="minorHAnsi" w:eastAsiaTheme="minorEastAsia" w:hAnsiTheme="minorHAnsi" w:cstheme="minorBidi"/>
        <w:lang w:val="en-US"/>
      </w:rPr>
      <w:t>KAP Minerals Inc.</w:t>
    </w:r>
  </w:p>
  <w:p w14:paraId="3470E2B6" w14:textId="77777777" w:rsidR="00635F09" w:rsidRPr="00635F09" w:rsidRDefault="00635F09" w:rsidP="00635F09">
    <w:pPr>
      <w:tabs>
        <w:tab w:val="clear" w:pos="0"/>
      </w:tabs>
      <w:spacing w:before="0" w:after="0"/>
      <w:jc w:val="center"/>
      <w:rPr>
        <w:rFonts w:asciiTheme="minorHAnsi" w:eastAsiaTheme="minorEastAsia" w:hAnsiTheme="minorHAnsi" w:cstheme="minorBidi"/>
        <w:lang w:val="en-US"/>
      </w:rPr>
    </w:pPr>
    <w:r w:rsidRPr="00635F09">
      <w:rPr>
        <w:rFonts w:asciiTheme="minorHAnsi" w:eastAsiaTheme="minorEastAsia" w:hAnsiTheme="minorHAnsi" w:cstheme="minorBidi"/>
        <w:lang w:val="en-US"/>
      </w:rPr>
      <w:t>Unit F – 954 Laval Crescent</w:t>
    </w:r>
  </w:p>
  <w:p w14:paraId="435E721C" w14:textId="62BA8810" w:rsidR="00635F09" w:rsidRPr="00811B7E" w:rsidRDefault="00635F09" w:rsidP="00811B7E">
    <w:pPr>
      <w:tabs>
        <w:tab w:val="clear" w:pos="0"/>
      </w:tabs>
      <w:spacing w:before="0" w:after="0"/>
      <w:jc w:val="center"/>
      <w:rPr>
        <w:rFonts w:asciiTheme="minorHAnsi" w:eastAsiaTheme="minorEastAsia" w:hAnsiTheme="minorHAnsi" w:cstheme="minorBidi"/>
        <w:lang w:val="en-US"/>
      </w:rPr>
    </w:pPr>
    <w:r w:rsidRPr="00635F09">
      <w:rPr>
        <w:rFonts w:asciiTheme="minorHAnsi" w:eastAsiaTheme="minorEastAsia" w:hAnsiTheme="minorHAnsi" w:cstheme="minorBidi"/>
        <w:lang w:val="en-US"/>
      </w:rPr>
      <w:t>Kamloops, BC, V2C 5P5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F78"/>
    <w:multiLevelType w:val="hybridMultilevel"/>
    <w:tmpl w:val="47863298"/>
    <w:lvl w:ilvl="0" w:tplc="59FEC1E6">
      <w:numFmt w:val="bullet"/>
      <w:lvlText w:val=""/>
      <w:lvlJc w:val="left"/>
      <w:pPr>
        <w:ind w:left="720" w:hanging="360"/>
      </w:pPr>
      <w:rPr>
        <w:rFonts w:ascii="Symbol" w:eastAsiaTheme="minorHAnsi" w:hAnsi="Symbol" w:cs="Aria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03114A"/>
    <w:multiLevelType w:val="hybridMultilevel"/>
    <w:tmpl w:val="CA40794E"/>
    <w:lvl w:ilvl="0" w:tplc="48008C7A">
      <w:numFmt w:val="bullet"/>
      <w:lvlText w:val=""/>
      <w:lvlJc w:val="left"/>
      <w:pPr>
        <w:ind w:left="720" w:hanging="360"/>
      </w:pPr>
      <w:rPr>
        <w:rFonts w:ascii="Symbol" w:eastAsiaTheme="minorHAnsi"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22A4CB6"/>
    <w:multiLevelType w:val="hybridMultilevel"/>
    <w:tmpl w:val="6C78A40A"/>
    <w:lvl w:ilvl="0" w:tplc="48008C7A">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3107972">
    <w:abstractNumId w:val="1"/>
  </w:num>
  <w:num w:numId="2" w16cid:durableId="1780029501">
    <w:abstractNumId w:val="0"/>
  </w:num>
  <w:num w:numId="3" w16cid:durableId="125438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92"/>
    <w:rsid w:val="000520CF"/>
    <w:rsid w:val="00085D92"/>
    <w:rsid w:val="00160DC8"/>
    <w:rsid w:val="00225E3E"/>
    <w:rsid w:val="0027258D"/>
    <w:rsid w:val="003C35ED"/>
    <w:rsid w:val="004438F4"/>
    <w:rsid w:val="004A007A"/>
    <w:rsid w:val="00574228"/>
    <w:rsid w:val="005C26B9"/>
    <w:rsid w:val="005F0D8F"/>
    <w:rsid w:val="00635F09"/>
    <w:rsid w:val="00661095"/>
    <w:rsid w:val="00694D89"/>
    <w:rsid w:val="006E2E71"/>
    <w:rsid w:val="006F3579"/>
    <w:rsid w:val="0072543D"/>
    <w:rsid w:val="00811B7E"/>
    <w:rsid w:val="00820744"/>
    <w:rsid w:val="00831138"/>
    <w:rsid w:val="008643B3"/>
    <w:rsid w:val="00875D67"/>
    <w:rsid w:val="008D28AF"/>
    <w:rsid w:val="009540AD"/>
    <w:rsid w:val="00A443FE"/>
    <w:rsid w:val="00A44DA6"/>
    <w:rsid w:val="00B978B9"/>
    <w:rsid w:val="00BC1823"/>
    <w:rsid w:val="00C25988"/>
    <w:rsid w:val="00C9153D"/>
    <w:rsid w:val="00CC34B9"/>
    <w:rsid w:val="00D17F60"/>
    <w:rsid w:val="00D52396"/>
    <w:rsid w:val="00D96AF7"/>
    <w:rsid w:val="00DB7BAD"/>
    <w:rsid w:val="00ED545C"/>
    <w:rsid w:val="00F30DA8"/>
    <w:rsid w:val="00F3567B"/>
    <w:rsid w:val="010B468E"/>
    <w:rsid w:val="02592735"/>
    <w:rsid w:val="02E46C48"/>
    <w:rsid w:val="02ED93C3"/>
    <w:rsid w:val="05012640"/>
    <w:rsid w:val="07D778E2"/>
    <w:rsid w:val="13397845"/>
    <w:rsid w:val="138E2EB3"/>
    <w:rsid w:val="189B39D1"/>
    <w:rsid w:val="18E26ECD"/>
    <w:rsid w:val="1B7D51E4"/>
    <w:rsid w:val="2034E803"/>
    <w:rsid w:val="20AE7628"/>
    <w:rsid w:val="210355E5"/>
    <w:rsid w:val="214AC5E1"/>
    <w:rsid w:val="22362C7A"/>
    <w:rsid w:val="22771D7C"/>
    <w:rsid w:val="2512FC40"/>
    <w:rsid w:val="2C6CB725"/>
    <w:rsid w:val="2D3C3C17"/>
    <w:rsid w:val="2E0CEBDB"/>
    <w:rsid w:val="34400161"/>
    <w:rsid w:val="3650D8AA"/>
    <w:rsid w:val="36D41D21"/>
    <w:rsid w:val="3D56CF17"/>
    <w:rsid w:val="3E60E6D0"/>
    <w:rsid w:val="3E6E0BE5"/>
    <w:rsid w:val="3EB0FF45"/>
    <w:rsid w:val="41C4EAE2"/>
    <w:rsid w:val="488CEF86"/>
    <w:rsid w:val="4C036579"/>
    <w:rsid w:val="58693D8C"/>
    <w:rsid w:val="5E3005CD"/>
    <w:rsid w:val="5EE02525"/>
    <w:rsid w:val="5F65DC34"/>
    <w:rsid w:val="66C4C61F"/>
    <w:rsid w:val="68FF68D9"/>
    <w:rsid w:val="693B7299"/>
    <w:rsid w:val="6993728C"/>
    <w:rsid w:val="6AFFF7A6"/>
    <w:rsid w:val="6C7F0AFB"/>
    <w:rsid w:val="7153ED69"/>
    <w:rsid w:val="74AE33C9"/>
    <w:rsid w:val="75094988"/>
    <w:rsid w:val="75AE4DAE"/>
    <w:rsid w:val="7767D155"/>
    <w:rsid w:val="7C16F099"/>
    <w:rsid w:val="7D684633"/>
    <w:rsid w:val="7EE76D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4E52"/>
  <w15:chartTrackingRefBased/>
  <w15:docId w15:val="{B85927A9-B333-4121-A8EE-B8127E3B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A6"/>
    <w:pPr>
      <w:tabs>
        <w:tab w:val="left" w:pos="0"/>
        <w:tab w:val="center" w:pos="4678"/>
        <w:tab w:val="right" w:pos="9356"/>
      </w:tabs>
      <w:spacing w:before="240" w:after="240" w:line="240" w:lineRule="auto"/>
    </w:pPr>
    <w:rPr>
      <w:rFonts w:ascii="Arial" w:hAnsi="Arial" w:cs="Arial"/>
      <w:sz w:val="22"/>
      <w:szCs w:val="22"/>
    </w:rPr>
  </w:style>
  <w:style w:type="paragraph" w:styleId="Heading1">
    <w:name w:val="heading 1"/>
    <w:basedOn w:val="Normal"/>
    <w:next w:val="Normal"/>
    <w:link w:val="Heading1Char"/>
    <w:uiPriority w:val="9"/>
    <w:rsid w:val="00085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40AD"/>
    <w:pPr>
      <w:keepNext/>
      <w:keepLines/>
      <w:spacing w:before="360"/>
      <w:outlineLvl w:val="1"/>
    </w:pPr>
    <w:rPr>
      <w:rFonts w:eastAsiaTheme="majorEastAsia"/>
      <w:b/>
      <w:bCs/>
      <w:szCs w:val="24"/>
    </w:rPr>
  </w:style>
  <w:style w:type="paragraph" w:styleId="Heading3">
    <w:name w:val="heading 3"/>
    <w:basedOn w:val="Normal"/>
    <w:next w:val="Normal"/>
    <w:link w:val="Heading3Char"/>
    <w:uiPriority w:val="9"/>
    <w:semiHidden/>
    <w:unhideWhenUsed/>
    <w:rsid w:val="00085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40AD"/>
    <w:rPr>
      <w:rFonts w:ascii="Arial" w:eastAsiaTheme="majorEastAsia" w:hAnsi="Arial" w:cs="Arial"/>
      <w:b/>
      <w:bCs/>
      <w:sz w:val="22"/>
    </w:rPr>
  </w:style>
  <w:style w:type="character" w:customStyle="1" w:styleId="Heading3Char">
    <w:name w:val="Heading 3 Char"/>
    <w:basedOn w:val="DefaultParagraphFont"/>
    <w:link w:val="Heading3"/>
    <w:uiPriority w:val="9"/>
    <w:semiHidden/>
    <w:rsid w:val="00085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D92"/>
    <w:rPr>
      <w:rFonts w:eastAsiaTheme="majorEastAsia" w:cstheme="majorBidi"/>
      <w:color w:val="272727" w:themeColor="text1" w:themeTint="D8"/>
    </w:rPr>
  </w:style>
  <w:style w:type="paragraph" w:styleId="Title">
    <w:name w:val="Title"/>
    <w:basedOn w:val="Normal"/>
    <w:next w:val="Normal"/>
    <w:link w:val="TitleChar"/>
    <w:uiPriority w:val="10"/>
    <w:qFormat/>
    <w:rsid w:val="00085D92"/>
    <w:pPr>
      <w:jc w:val="center"/>
    </w:pPr>
    <w:rPr>
      <w:b/>
      <w:bCs/>
      <w:sz w:val="24"/>
      <w:szCs w:val="24"/>
    </w:rPr>
  </w:style>
  <w:style w:type="character" w:customStyle="1" w:styleId="TitleChar">
    <w:name w:val="Title Char"/>
    <w:basedOn w:val="DefaultParagraphFont"/>
    <w:link w:val="Title"/>
    <w:uiPriority w:val="10"/>
    <w:rsid w:val="00085D92"/>
    <w:rPr>
      <w:rFonts w:ascii="Arial" w:hAnsi="Arial" w:cs="Arial"/>
      <w:b/>
      <w:bCs/>
    </w:rPr>
  </w:style>
  <w:style w:type="paragraph" w:styleId="Subtitle">
    <w:name w:val="Subtitle"/>
    <w:basedOn w:val="Normal"/>
    <w:next w:val="Normal"/>
    <w:link w:val="SubtitleChar"/>
    <w:uiPriority w:val="11"/>
    <w:rsid w:val="00085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5D92"/>
    <w:pPr>
      <w:spacing w:before="160"/>
      <w:jc w:val="center"/>
    </w:pPr>
    <w:rPr>
      <w:i/>
      <w:iCs/>
      <w:color w:val="404040" w:themeColor="text1" w:themeTint="BF"/>
    </w:rPr>
  </w:style>
  <w:style w:type="character" w:customStyle="1" w:styleId="QuoteChar">
    <w:name w:val="Quote Char"/>
    <w:basedOn w:val="DefaultParagraphFont"/>
    <w:link w:val="Quote"/>
    <w:uiPriority w:val="29"/>
    <w:rsid w:val="00085D92"/>
    <w:rPr>
      <w:i/>
      <w:iCs/>
      <w:color w:val="404040" w:themeColor="text1" w:themeTint="BF"/>
    </w:rPr>
  </w:style>
  <w:style w:type="paragraph" w:styleId="ListParagraph">
    <w:name w:val="List Paragraph"/>
    <w:basedOn w:val="Normal"/>
    <w:uiPriority w:val="34"/>
    <w:qFormat/>
    <w:rsid w:val="00085D92"/>
    <w:pPr>
      <w:ind w:left="720"/>
      <w:contextualSpacing/>
    </w:pPr>
  </w:style>
  <w:style w:type="character" w:styleId="IntenseEmphasis">
    <w:name w:val="Intense Emphasis"/>
    <w:basedOn w:val="DefaultParagraphFont"/>
    <w:uiPriority w:val="21"/>
    <w:rsid w:val="00085D92"/>
    <w:rPr>
      <w:i/>
      <w:iCs/>
      <w:color w:val="0F4761" w:themeColor="accent1" w:themeShade="BF"/>
    </w:rPr>
  </w:style>
  <w:style w:type="paragraph" w:styleId="IntenseQuote">
    <w:name w:val="Intense Quote"/>
    <w:basedOn w:val="Normal"/>
    <w:next w:val="Normal"/>
    <w:link w:val="IntenseQuoteChar"/>
    <w:uiPriority w:val="30"/>
    <w:rsid w:val="00085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D92"/>
    <w:rPr>
      <w:i/>
      <w:iCs/>
      <w:color w:val="0F4761" w:themeColor="accent1" w:themeShade="BF"/>
    </w:rPr>
  </w:style>
  <w:style w:type="character" w:styleId="IntenseReference">
    <w:name w:val="Intense Reference"/>
    <w:basedOn w:val="DefaultParagraphFont"/>
    <w:uiPriority w:val="32"/>
    <w:rsid w:val="00085D92"/>
    <w:rPr>
      <w:b/>
      <w:bCs/>
      <w:smallCaps/>
      <w:color w:val="0F4761" w:themeColor="accent1" w:themeShade="BF"/>
      <w:spacing w:val="5"/>
    </w:rPr>
  </w:style>
  <w:style w:type="paragraph" w:styleId="Header">
    <w:name w:val="header"/>
    <w:basedOn w:val="Normal"/>
    <w:link w:val="HeaderChar"/>
    <w:uiPriority w:val="99"/>
    <w:unhideWhenUsed/>
    <w:rsid w:val="00085D92"/>
    <w:pPr>
      <w:tabs>
        <w:tab w:val="clear" w:pos="4678"/>
        <w:tab w:val="clear" w:pos="9356"/>
        <w:tab w:val="center" w:pos="4680"/>
        <w:tab w:val="right" w:pos="9360"/>
      </w:tabs>
      <w:spacing w:after="0"/>
    </w:pPr>
  </w:style>
  <w:style w:type="character" w:customStyle="1" w:styleId="HeaderChar">
    <w:name w:val="Header Char"/>
    <w:basedOn w:val="DefaultParagraphFont"/>
    <w:link w:val="Header"/>
    <w:uiPriority w:val="99"/>
    <w:rsid w:val="00085D92"/>
  </w:style>
  <w:style w:type="paragraph" w:styleId="Footer">
    <w:name w:val="footer"/>
    <w:basedOn w:val="Normal"/>
    <w:link w:val="FooterChar"/>
    <w:uiPriority w:val="99"/>
    <w:unhideWhenUsed/>
    <w:rsid w:val="00085D92"/>
    <w:pPr>
      <w:tabs>
        <w:tab w:val="clear" w:pos="4678"/>
        <w:tab w:val="clear" w:pos="9356"/>
        <w:tab w:val="center" w:pos="4680"/>
        <w:tab w:val="right" w:pos="9360"/>
      </w:tabs>
      <w:spacing w:after="0"/>
    </w:pPr>
  </w:style>
  <w:style w:type="character" w:customStyle="1" w:styleId="FooterChar">
    <w:name w:val="Footer Char"/>
    <w:basedOn w:val="DefaultParagraphFont"/>
    <w:link w:val="Footer"/>
    <w:uiPriority w:val="99"/>
    <w:rsid w:val="00085D92"/>
  </w:style>
  <w:style w:type="character" w:styleId="Hyperlink">
    <w:name w:val="Hyperlink"/>
    <w:basedOn w:val="DefaultParagraphFont"/>
    <w:uiPriority w:val="99"/>
    <w:unhideWhenUsed/>
    <w:rsid w:val="00085D92"/>
    <w:rPr>
      <w:rFonts w:ascii="Arial" w:hAnsi="Arial"/>
      <w:color w:val="467886" w:themeColor="hyperlink"/>
      <w:sz w:val="22"/>
      <w:u w:val="single"/>
    </w:rPr>
  </w:style>
  <w:style w:type="character" w:styleId="UnresolvedMention">
    <w:name w:val="Unresolved Mention"/>
    <w:basedOn w:val="DefaultParagraphFont"/>
    <w:uiPriority w:val="99"/>
    <w:semiHidden/>
    <w:unhideWhenUsed/>
    <w:rsid w:val="00085D92"/>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20744"/>
    <w:pPr>
      <w:spacing w:after="0" w:line="240"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1E40AAA4B11546A931DD6A4DE8E54A" ma:contentTypeVersion="12" ma:contentTypeDescription="Create a new document." ma:contentTypeScope="" ma:versionID="fa1dd0e20c8b8ba305012b1beb17d391">
  <xsd:schema xmlns:xsd="http://www.w3.org/2001/XMLSchema" xmlns:xs="http://www.w3.org/2001/XMLSchema" xmlns:p="http://schemas.microsoft.com/office/2006/metadata/properties" xmlns:ns3="c8b6f975-8133-4db6-9164-e69c9d07ba4b" targetNamespace="http://schemas.microsoft.com/office/2006/metadata/properties" ma:root="true" ma:fieldsID="a858ba12011abac356ba4aaa8e9a5f2d" ns3:_="">
    <xsd:import namespace="c8b6f975-8133-4db6-9164-e69c9d07ba4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f975-8133-4db6-9164-e69c9d07b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8b6f975-8133-4db6-9164-e69c9d07ba4b" xsi:nil="true"/>
  </documentManagement>
</p:properties>
</file>

<file path=customXml/itemProps1.xml><?xml version="1.0" encoding="utf-8"?>
<ds:datastoreItem xmlns:ds="http://schemas.openxmlformats.org/officeDocument/2006/customXml" ds:itemID="{C26BDC35-E7D9-4707-831F-86BA771D68E3}">
  <ds:schemaRefs>
    <ds:schemaRef ds:uri="http://schemas.microsoft.com/sharepoint/v3/contenttype/forms"/>
  </ds:schemaRefs>
</ds:datastoreItem>
</file>

<file path=customXml/itemProps2.xml><?xml version="1.0" encoding="utf-8"?>
<ds:datastoreItem xmlns:ds="http://schemas.openxmlformats.org/officeDocument/2006/customXml" ds:itemID="{6D9ACB26-F5A8-4D47-A014-348F8C17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f975-8133-4db6-9164-e69c9d07b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76B32-454E-4353-B5C7-F0431112B9B3}">
  <ds:schemaRefs>
    <ds:schemaRef ds:uri="http://schemas.microsoft.com/office/2006/metadata/properties"/>
    <ds:schemaRef ds:uri="http://schemas.microsoft.com/office/infopath/2007/PartnerControls"/>
    <ds:schemaRef ds:uri="c8b6f975-8133-4db6-9164-e69c9d07ba4b"/>
  </ds:schemaRefs>
</ds:datastoreItem>
</file>

<file path=docMetadata/LabelInfo.xml><?xml version="1.0" encoding="utf-8"?>
<clbl:labelList xmlns:clbl="http://schemas.microsoft.com/office/2020/mipLabelMetadata">
  <clbl:label id="{4293c96a-1e7b-4a05-a72b-7ce2064188e7}" enabled="1" method="Privileged" siteId="{05c95b33-90ca-49d5-b644-288b930b912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Caroline (she, her | elle, la)</dc:creator>
  <cp:keywords/>
  <dc:description/>
  <cp:lastModifiedBy>Andrea Laird</cp:lastModifiedBy>
  <cp:revision>4</cp:revision>
  <dcterms:created xsi:type="dcterms:W3CDTF">2026-06-16T22:08:00Z</dcterms:created>
  <dcterms:modified xsi:type="dcterms:W3CDTF">2026-06-16T23:46:00Z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0x010100FA1E40AAA4B11546A931DD6A4DE8E54A</vt:lpwstr>
  </property>
  <property fmtid="{D5CDD505-2E9C-101B-9397-08002B2CF9AE}" pid="3" name="_dlc_DocIdItemGuid">
    <vt:lpwstr>6766bc33-8962-4b2f-9bfb-6a96ca140e49</vt:lpwstr>
  </property>
  <property fmtid="{D5CDD505-2E9C-101B-9397-08002B2CF9AE}" pid="4" name="MediaServiceImageTags">
    <vt:lpwstr/>
  </property>
  <property fmtid="{D5CDD505-2E9C-101B-9397-08002B2CF9AE}" pid="5" name="ClassificationContentMarkingHeaderShapeIds">
    <vt:lpwstr>77c9e4f,5f0814c1,4eb832c1</vt:lpwstr>
  </property>
  <property fmtid="{D5CDD505-2E9C-101B-9397-08002B2CF9AE}" pid="6" name="ClassificationContentMarkingHeaderFontProps">
    <vt:lpwstr>#000000,12,Calibri</vt:lpwstr>
  </property>
  <property fmtid="{D5CDD505-2E9C-101B-9397-08002B2CF9AE}" pid="7" name="ClassificationContentMarkingHeaderText">
    <vt:lpwstr>PROTECTED B - PROTÉGÉ B</vt:lpwstr>
  </property>
  <property fmtid="{D5CDD505-2E9C-101B-9397-08002B2CF9AE}" pid="8" name="Topics_x002f_programs">
    <vt:lpwstr/>
  </property>
  <property fmtid="{D5CDD505-2E9C-101B-9397-08002B2CF9AE}" pid="9" name="Sector_x0020__x007c__x0020_Secteur">
    <vt:lpwstr/>
  </property>
  <property fmtid="{D5CDD505-2E9C-101B-9397-08002B2CF9AE}" pid="10" name="Sector | Secteur">
    <vt:lpwstr/>
  </property>
  <property fmtid="{D5CDD505-2E9C-101B-9397-08002B2CF9AE}" pid="11" name="Topics/programs">
    <vt:lpwstr/>
  </property>
</Properties>
</file>